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99" w:rsidRPr="00DD58B6" w:rsidRDefault="00814E99" w:rsidP="00814E99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D58B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Подготовка специалистов по таможенным операциям </w:t>
      </w:r>
    </w:p>
    <w:p w:rsidR="00814E99" w:rsidRPr="00A7141D" w:rsidRDefault="00814E99" w:rsidP="00814E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A7141D">
        <w:rPr>
          <w:rFonts w:ascii="Times New Roman" w:hAnsi="Times New Roman" w:cs="Times New Roman"/>
          <w:sz w:val="24"/>
          <w:szCs w:val="24"/>
        </w:rPr>
        <w:t>: 120  часов, 2 месяца</w:t>
      </w:r>
    </w:p>
    <w:p w:rsidR="00814E99" w:rsidRPr="00A7141D" w:rsidRDefault="00814E99" w:rsidP="00814E99">
      <w:pPr>
        <w:pStyle w:val="2"/>
        <w:spacing w:before="0" w:after="0"/>
        <w:rPr>
          <w:szCs w:val="24"/>
        </w:rPr>
      </w:pPr>
      <w:r w:rsidRPr="00A7141D">
        <w:rPr>
          <w:b/>
          <w:szCs w:val="24"/>
        </w:rPr>
        <w:t>Форма обучения:</w:t>
      </w:r>
      <w:r w:rsidRPr="00A7141D">
        <w:rPr>
          <w:szCs w:val="24"/>
        </w:rPr>
        <w:t xml:space="preserve"> </w:t>
      </w:r>
      <w:proofErr w:type="spellStart"/>
      <w:r w:rsidRPr="00A7141D">
        <w:rPr>
          <w:szCs w:val="24"/>
        </w:rPr>
        <w:t>очно-заочная</w:t>
      </w:r>
      <w:proofErr w:type="spellEnd"/>
    </w:p>
    <w:p w:rsidR="00814E99" w:rsidRPr="00A7141D" w:rsidRDefault="00814E99" w:rsidP="00814E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A7141D">
        <w:rPr>
          <w:rFonts w:ascii="Times New Roman" w:hAnsi="Times New Roman" w:cs="Times New Roman"/>
          <w:sz w:val="24"/>
          <w:szCs w:val="24"/>
        </w:rPr>
        <w:t>: формирование современных знаний и навыков в области таможенного дела, позволяющих эффективно работать  в системе внешнеэкономических связей пре</w:t>
      </w:r>
      <w:r w:rsidRPr="00A7141D">
        <w:rPr>
          <w:rFonts w:ascii="Times New Roman" w:hAnsi="Times New Roman" w:cs="Times New Roman"/>
          <w:sz w:val="24"/>
          <w:szCs w:val="24"/>
        </w:rPr>
        <w:t>д</w:t>
      </w:r>
      <w:r w:rsidRPr="00A7141D">
        <w:rPr>
          <w:rFonts w:ascii="Times New Roman" w:hAnsi="Times New Roman" w:cs="Times New Roman"/>
          <w:sz w:val="24"/>
          <w:szCs w:val="24"/>
        </w:rPr>
        <w:t>приятия, осуществлять  процедуру декларирования экспортируемых  и импортируемых товаров, проводить таможенное оформление товаров и транспортных средств</w:t>
      </w:r>
    </w:p>
    <w:p w:rsidR="00814E99" w:rsidRPr="00A7141D" w:rsidRDefault="00814E99" w:rsidP="00814E99">
      <w:pPr>
        <w:pStyle w:val="a4"/>
        <w:spacing w:before="0" w:beforeAutospacing="0" w:after="0" w:afterAutospacing="0"/>
        <w:jc w:val="both"/>
      </w:pPr>
      <w:r w:rsidRPr="00A7141D">
        <w:rPr>
          <w:b/>
        </w:rPr>
        <w:t xml:space="preserve">Категория слушателей: </w:t>
      </w:r>
      <w:r w:rsidRPr="00A7141D">
        <w:t>слушатели, имеющие  высшее и среднее профессиональное о</w:t>
      </w:r>
      <w:r w:rsidRPr="00A7141D">
        <w:t>б</w:t>
      </w:r>
      <w:r w:rsidRPr="00A7141D">
        <w:t>разование.</w:t>
      </w:r>
    </w:p>
    <w:p w:rsidR="00814E99" w:rsidRPr="00A7141D" w:rsidRDefault="00814E99" w:rsidP="00814E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 xml:space="preserve"> </w:t>
      </w:r>
      <w:r w:rsidRPr="00A7141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814E99" w:rsidRPr="00A7141D" w:rsidRDefault="00814E99" w:rsidP="00814E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141D">
        <w:rPr>
          <w:rFonts w:ascii="Times New Roman" w:hAnsi="Times New Roman" w:cs="Times New Roman"/>
          <w:bCs/>
          <w:sz w:val="24"/>
          <w:szCs w:val="24"/>
        </w:rPr>
        <w:t>1. Основы государственного регулирования внешнеторговой деятельности и таможенного    дела в РФ</w:t>
      </w:r>
    </w:p>
    <w:p w:rsidR="00814E99" w:rsidRPr="00A7141D" w:rsidRDefault="00814E99" w:rsidP="00814E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141D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A7141D">
        <w:rPr>
          <w:rFonts w:ascii="Times New Roman" w:hAnsi="Times New Roman" w:cs="Times New Roman"/>
          <w:bCs/>
          <w:sz w:val="24"/>
          <w:szCs w:val="24"/>
        </w:rPr>
        <w:t>Таможенно-тарифное</w:t>
      </w:r>
      <w:proofErr w:type="spellEnd"/>
      <w:r w:rsidRPr="00A7141D">
        <w:rPr>
          <w:rFonts w:ascii="Times New Roman" w:hAnsi="Times New Roman" w:cs="Times New Roman"/>
          <w:bCs/>
          <w:sz w:val="24"/>
          <w:szCs w:val="24"/>
        </w:rPr>
        <w:t xml:space="preserve"> регулирование внешнеэкономической деятельности</w:t>
      </w:r>
    </w:p>
    <w:p w:rsidR="00814E99" w:rsidRPr="00A7141D" w:rsidRDefault="00814E99" w:rsidP="00814E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141D">
        <w:rPr>
          <w:rFonts w:ascii="Times New Roman" w:hAnsi="Times New Roman" w:cs="Times New Roman"/>
          <w:bCs/>
          <w:sz w:val="24"/>
          <w:szCs w:val="24"/>
        </w:rPr>
        <w:t>3.  Внеш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A7141D">
        <w:rPr>
          <w:rFonts w:ascii="Times New Roman" w:hAnsi="Times New Roman" w:cs="Times New Roman"/>
          <w:bCs/>
          <w:sz w:val="24"/>
          <w:szCs w:val="24"/>
        </w:rPr>
        <w:t xml:space="preserve">еторговые контракты </w:t>
      </w:r>
    </w:p>
    <w:p w:rsidR="00814E99" w:rsidRPr="00A7141D" w:rsidRDefault="00814E99" w:rsidP="00814E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141D">
        <w:rPr>
          <w:rFonts w:ascii="Times New Roman" w:hAnsi="Times New Roman" w:cs="Times New Roman"/>
          <w:bCs/>
          <w:sz w:val="24"/>
          <w:szCs w:val="24"/>
        </w:rPr>
        <w:t xml:space="preserve">4.  Таможенная стоимость товара </w:t>
      </w:r>
    </w:p>
    <w:p w:rsidR="00814E99" w:rsidRPr="00A7141D" w:rsidRDefault="00814E99" w:rsidP="00814E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141D">
        <w:rPr>
          <w:rFonts w:ascii="Times New Roman" w:hAnsi="Times New Roman" w:cs="Times New Roman"/>
          <w:bCs/>
          <w:sz w:val="24"/>
          <w:szCs w:val="24"/>
        </w:rPr>
        <w:t xml:space="preserve">5.  Нетарифное регулирование внешнеэкономической деятельности </w:t>
      </w:r>
    </w:p>
    <w:p w:rsidR="00814E99" w:rsidRPr="00A7141D" w:rsidRDefault="00814E99" w:rsidP="00814E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141D">
        <w:rPr>
          <w:rFonts w:ascii="Times New Roman" w:hAnsi="Times New Roman" w:cs="Times New Roman"/>
          <w:bCs/>
          <w:sz w:val="24"/>
          <w:szCs w:val="24"/>
        </w:rPr>
        <w:t>6.  Таможенный контроль товаров и транспортных средств</w:t>
      </w:r>
    </w:p>
    <w:p w:rsidR="00814E99" w:rsidRPr="00A7141D" w:rsidRDefault="00814E99" w:rsidP="00814E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141D">
        <w:rPr>
          <w:rFonts w:ascii="Times New Roman" w:hAnsi="Times New Roman" w:cs="Times New Roman"/>
          <w:bCs/>
          <w:sz w:val="24"/>
          <w:szCs w:val="24"/>
        </w:rPr>
        <w:t xml:space="preserve">7.  Декларирование товаров </w:t>
      </w:r>
    </w:p>
    <w:p w:rsidR="00814E99" w:rsidRPr="00A7141D" w:rsidRDefault="00814E99" w:rsidP="00814E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141D">
        <w:rPr>
          <w:rFonts w:ascii="Times New Roman" w:hAnsi="Times New Roman" w:cs="Times New Roman"/>
          <w:bCs/>
          <w:sz w:val="24"/>
          <w:szCs w:val="24"/>
        </w:rPr>
        <w:t>8.  Таможенные процедуры</w:t>
      </w:r>
    </w:p>
    <w:p w:rsidR="00814E99" w:rsidRPr="00A7141D" w:rsidRDefault="00814E99" w:rsidP="00814E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141D">
        <w:rPr>
          <w:rFonts w:ascii="Times New Roman" w:hAnsi="Times New Roman" w:cs="Times New Roman"/>
          <w:bCs/>
          <w:sz w:val="24"/>
          <w:szCs w:val="24"/>
        </w:rPr>
        <w:t>9.  Таможенные платежи</w:t>
      </w:r>
    </w:p>
    <w:p w:rsidR="00814E99" w:rsidRPr="00A7141D" w:rsidRDefault="00814E99" w:rsidP="00814E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141D">
        <w:rPr>
          <w:rFonts w:ascii="Times New Roman" w:hAnsi="Times New Roman" w:cs="Times New Roman"/>
          <w:bCs/>
          <w:sz w:val="24"/>
          <w:szCs w:val="24"/>
        </w:rPr>
        <w:t xml:space="preserve">10. Валютный контроль </w:t>
      </w:r>
    </w:p>
    <w:p w:rsidR="00814E99" w:rsidRPr="00A7141D" w:rsidRDefault="00814E99" w:rsidP="00814E9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7141D">
        <w:rPr>
          <w:rFonts w:ascii="Times New Roman" w:hAnsi="Times New Roman" w:cs="Times New Roman"/>
          <w:bCs/>
          <w:sz w:val="24"/>
          <w:szCs w:val="24"/>
        </w:rPr>
        <w:t xml:space="preserve">11. Таможенные правонарушения и ответственность за них  </w:t>
      </w:r>
    </w:p>
    <w:p w:rsidR="00814E99" w:rsidRPr="00A7141D" w:rsidRDefault="00814E99" w:rsidP="0081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b/>
          <w:bCs/>
          <w:sz w:val="24"/>
          <w:szCs w:val="24"/>
        </w:rPr>
        <w:t>Выдаваемый документ -</w:t>
      </w:r>
      <w:r w:rsidRPr="00A7141D">
        <w:rPr>
          <w:rFonts w:ascii="Times New Roman" w:hAnsi="Times New Roman" w:cs="Times New Roman"/>
          <w:sz w:val="24"/>
          <w:szCs w:val="24"/>
        </w:rPr>
        <w:t> удостоверение о повышении квалификации</w:t>
      </w:r>
    </w:p>
    <w:p w:rsidR="00814E99" w:rsidRPr="00A7141D" w:rsidRDefault="00814E99" w:rsidP="00814E99">
      <w:pPr>
        <w:pStyle w:val="a3"/>
        <w:spacing w:line="180" w:lineRule="atLeast"/>
        <w:ind w:left="-142"/>
        <w:rPr>
          <w:sz w:val="24"/>
          <w:szCs w:val="24"/>
        </w:rPr>
      </w:pPr>
      <w:r w:rsidRPr="00A7141D">
        <w:rPr>
          <w:sz w:val="24"/>
          <w:szCs w:val="24"/>
        </w:rPr>
        <w:t xml:space="preserve">Руководитель программы – Ирина Борисовна Петрова, тел. 265-69-64, 267-99-08, </w:t>
      </w:r>
      <w:hyperlink r:id="rId4" w:history="1">
        <w:r w:rsidRPr="00A7141D">
          <w:rPr>
            <w:rStyle w:val="a5"/>
            <w:sz w:val="24"/>
            <w:szCs w:val="24"/>
            <w:lang w:val="en-US"/>
          </w:rPr>
          <w:t>http</w:t>
        </w:r>
        <w:r w:rsidRPr="00A7141D">
          <w:rPr>
            <w:rStyle w:val="a5"/>
            <w:sz w:val="24"/>
            <w:szCs w:val="24"/>
          </w:rPr>
          <w:t>://</w:t>
        </w:r>
        <w:r w:rsidRPr="00A7141D">
          <w:rPr>
            <w:rStyle w:val="a5"/>
            <w:sz w:val="24"/>
            <w:szCs w:val="24"/>
            <w:lang w:val="en-US"/>
          </w:rPr>
          <w:t>cdo</w:t>
        </w:r>
        <w:r w:rsidRPr="00A7141D">
          <w:rPr>
            <w:rStyle w:val="a5"/>
            <w:sz w:val="24"/>
            <w:szCs w:val="24"/>
          </w:rPr>
          <w:t>-</w:t>
        </w:r>
        <w:r w:rsidRPr="00A7141D">
          <w:rPr>
            <w:rStyle w:val="a5"/>
            <w:sz w:val="24"/>
            <w:szCs w:val="24"/>
            <w:lang w:val="en-US"/>
          </w:rPr>
          <w:t>eip</w:t>
        </w:r>
        <w:r w:rsidRPr="00A7141D">
          <w:rPr>
            <w:rStyle w:val="a5"/>
            <w:sz w:val="24"/>
            <w:szCs w:val="24"/>
          </w:rPr>
          <w:t>.</w:t>
        </w:r>
        <w:r w:rsidRPr="00A7141D">
          <w:rPr>
            <w:rStyle w:val="a5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hyperlink r:id="rId5" w:history="1">
        <w:r w:rsidRPr="00A7141D">
          <w:rPr>
            <w:rStyle w:val="a5"/>
            <w:sz w:val="24"/>
            <w:szCs w:val="24"/>
            <w:lang w:val="en-US"/>
          </w:rPr>
          <w:t>petrovaib</w:t>
        </w:r>
        <w:r w:rsidRPr="00A7141D">
          <w:rPr>
            <w:rStyle w:val="a5"/>
            <w:sz w:val="24"/>
            <w:szCs w:val="24"/>
          </w:rPr>
          <w:t>@</w:t>
        </w:r>
        <w:r w:rsidRPr="00A7141D">
          <w:rPr>
            <w:rStyle w:val="a5"/>
            <w:sz w:val="24"/>
            <w:szCs w:val="24"/>
            <w:lang w:val="en-US"/>
          </w:rPr>
          <w:t>susu</w:t>
        </w:r>
        <w:r w:rsidRPr="00A7141D">
          <w:rPr>
            <w:rStyle w:val="a5"/>
            <w:sz w:val="24"/>
            <w:szCs w:val="24"/>
          </w:rPr>
          <w:t>.</w:t>
        </w:r>
        <w:r w:rsidRPr="00A7141D">
          <w:rPr>
            <w:rStyle w:val="a5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 xml:space="preserve">,  </w:t>
      </w:r>
      <w:hyperlink r:id="rId6" w:history="1">
        <w:r w:rsidRPr="00A7141D">
          <w:rPr>
            <w:rStyle w:val="a5"/>
            <w:sz w:val="24"/>
            <w:szCs w:val="24"/>
            <w:lang w:val="en-US"/>
          </w:rPr>
          <w:t>zdo</w:t>
        </w:r>
        <w:r w:rsidRPr="00A7141D">
          <w:rPr>
            <w:rStyle w:val="a5"/>
            <w:sz w:val="24"/>
            <w:szCs w:val="24"/>
          </w:rPr>
          <w:t>-</w:t>
        </w:r>
        <w:r w:rsidRPr="00A7141D">
          <w:rPr>
            <w:rStyle w:val="a5"/>
            <w:sz w:val="24"/>
            <w:szCs w:val="24"/>
            <w:lang w:val="en-US"/>
          </w:rPr>
          <w:t>eip</w:t>
        </w:r>
        <w:r w:rsidRPr="00A7141D">
          <w:rPr>
            <w:rStyle w:val="a5"/>
            <w:sz w:val="24"/>
            <w:szCs w:val="24"/>
          </w:rPr>
          <w:t>@</w:t>
        </w:r>
        <w:r w:rsidRPr="00A7141D">
          <w:rPr>
            <w:rStyle w:val="a5"/>
            <w:sz w:val="24"/>
            <w:szCs w:val="24"/>
            <w:lang w:val="en-US"/>
          </w:rPr>
          <w:t>mail</w:t>
        </w:r>
        <w:r w:rsidRPr="00A7141D">
          <w:rPr>
            <w:rStyle w:val="a5"/>
            <w:sz w:val="24"/>
            <w:szCs w:val="24"/>
          </w:rPr>
          <w:t>.</w:t>
        </w:r>
        <w:r w:rsidRPr="00A7141D">
          <w:rPr>
            <w:rStyle w:val="a5"/>
            <w:sz w:val="24"/>
            <w:szCs w:val="24"/>
            <w:lang w:val="en-US"/>
          </w:rPr>
          <w:t>ru</w:t>
        </w:r>
      </w:hyperlink>
      <w:r w:rsidRPr="00A7141D">
        <w:rPr>
          <w:sz w:val="24"/>
          <w:szCs w:val="24"/>
        </w:rPr>
        <w:t>, ауд.286/3А, с 9.00 до 17.00</w:t>
      </w:r>
    </w:p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4E99"/>
    <w:rsid w:val="00814E99"/>
    <w:rsid w:val="0083097A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99"/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rsid w:val="0081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814E99"/>
    <w:pPr>
      <w:spacing w:before="100" w:after="100" w:line="240" w:lineRule="auto"/>
    </w:pPr>
    <w:rPr>
      <w:rFonts w:eastAsia="Times New Roman"/>
      <w:b w:val="0"/>
      <w:snapToGrid w:val="0"/>
      <w:szCs w:val="20"/>
      <w:lang w:eastAsia="ru-RU"/>
    </w:rPr>
  </w:style>
  <w:style w:type="character" w:styleId="a5">
    <w:name w:val="Hyperlink"/>
    <w:basedOn w:val="a0"/>
    <w:uiPriority w:val="99"/>
    <w:unhideWhenUsed/>
    <w:rsid w:val="00814E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o-eip@mail.ru" TargetMode="External"/><Relationship Id="rId5" Type="http://schemas.openxmlformats.org/officeDocument/2006/relationships/hyperlink" Target="mailto:petrovaib@susu.ru" TargetMode="External"/><Relationship Id="rId4" Type="http://schemas.openxmlformats.org/officeDocument/2006/relationships/hyperlink" Target="http://cdo-ei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Южно-Уральский государственный университет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2017-04-11T07:06:00Z</dcterms:created>
  <dcterms:modified xsi:type="dcterms:W3CDTF">2017-04-11T07:06:00Z</dcterms:modified>
</cp:coreProperties>
</file>