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992" w:rsidRPr="00BF64B8" w:rsidRDefault="006F4992" w:rsidP="006F4992">
      <w:pPr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</w:pPr>
    </w:p>
    <w:p w:rsidR="006F4992" w:rsidRDefault="006F4992" w:rsidP="006F49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4992" w:rsidRDefault="006F4992" w:rsidP="006F4992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6F4992" w:rsidRDefault="006F4992" w:rsidP="006F4992">
      <w:pPr>
        <w:tabs>
          <w:tab w:val="left" w:pos="680"/>
          <w:tab w:val="left" w:pos="2495"/>
          <w:tab w:val="left" w:pos="3742"/>
          <w:tab w:val="left" w:pos="5040"/>
          <w:tab w:val="left" w:pos="6237"/>
          <w:tab w:val="left" w:pos="7484"/>
          <w:tab w:val="left" w:pos="8732"/>
          <w:tab w:val="left" w:pos="9979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           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0"/>
        </w:rPr>
        <w:drawing>
          <wp:inline distT="0" distB="0" distL="0" distR="0">
            <wp:extent cx="9429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bottomFromText="160" w:vertAnchor="text" w:tblpY="1"/>
        <w:tblOverlap w:val="never"/>
        <w:tblW w:w="9450" w:type="dxa"/>
        <w:tblBorders>
          <w:bottom w:val="thinThick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50"/>
      </w:tblGrid>
      <w:tr w:rsidR="006F4992" w:rsidTr="006F4992">
        <w:trPr>
          <w:trHeight w:val="1184"/>
        </w:trPr>
        <w:tc>
          <w:tcPr>
            <w:tcW w:w="9448" w:type="dxa"/>
            <w:tcBorders>
              <w:top w:val="nil"/>
              <w:left w:val="nil"/>
              <w:bottom w:val="thinThickSmallGap" w:sz="24" w:space="0" w:color="002060"/>
              <w:right w:val="nil"/>
            </w:tcBorders>
            <w:hideMark/>
          </w:tcPr>
          <w:p w:rsidR="006F4992" w:rsidRDefault="006F499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7513"/>
                <w:tab w:val="left" w:pos="8732"/>
                <w:tab w:val="left" w:pos="997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aps/>
                <w:color w:val="002060"/>
                <w:spacing w:val="20"/>
                <w:sz w:val="16"/>
                <w:szCs w:val="16"/>
                <w:lang w:eastAsia="ru-RU"/>
              </w:rPr>
              <w:t>Министерство науки и высшего образования российской федерации</w:t>
            </w:r>
          </w:p>
          <w:p w:rsidR="006F4992" w:rsidRDefault="006F499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aps/>
                <w:color w:val="002060"/>
                <w:sz w:val="26"/>
                <w:szCs w:val="26"/>
                <w:lang w:eastAsia="ru-RU"/>
              </w:rPr>
              <w:t>южно-уральский государственный УНИВЕРСИТЕТ</w:t>
            </w:r>
          </w:p>
          <w:p w:rsidR="006F4992" w:rsidRDefault="006F4992">
            <w:pPr>
              <w:tabs>
                <w:tab w:val="left" w:pos="680"/>
                <w:tab w:val="left" w:pos="2495"/>
                <w:tab w:val="left" w:pos="3742"/>
                <w:tab w:val="left" w:pos="5040"/>
                <w:tab w:val="left" w:pos="6237"/>
                <w:tab w:val="left" w:pos="7484"/>
                <w:tab w:val="left" w:pos="8732"/>
                <w:tab w:val="left" w:pos="9979"/>
              </w:tabs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4"/>
                <w:lang w:eastAsia="ru-RU"/>
              </w:rPr>
              <w:t>УПРАВЛЕНИЕ МЕЖДУНАРОДНОГО СОТРУДНИЧЕСТВА</w:t>
            </w:r>
          </w:p>
        </w:tc>
      </w:tr>
    </w:tbl>
    <w:p w:rsidR="006F4992" w:rsidRDefault="006F4992" w:rsidP="006F4992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br w:type="textWrapping" w:clear="all"/>
      </w:r>
      <w:r>
        <w:rPr>
          <w:rFonts w:ascii="Cambria" w:eastAsia="SimSun" w:hAnsi="Cambria" w:cs="Times New Roman"/>
          <w:spacing w:val="5"/>
          <w:kern w:val="28"/>
          <w:sz w:val="28"/>
          <w:szCs w:val="28"/>
          <w:lang w:eastAsia="en-US"/>
        </w:rPr>
        <w:t>24.09.2019</w:t>
      </w:r>
    </w:p>
    <w:p w:rsidR="006F4992" w:rsidRDefault="006F4992" w:rsidP="006F4992">
      <w:pP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</w:pPr>
      <w:r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Грант 09.26. </w:t>
      </w:r>
      <w:bookmarkStart w:id="0" w:name="_GoBack"/>
      <w:r w:rsidRPr="006F4992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 xml:space="preserve">Конкурс для студентов по международному праву имени Филипа </w:t>
      </w:r>
      <w:proofErr w:type="spellStart"/>
      <w:r w:rsidRPr="006F4992">
        <w:rPr>
          <w:rFonts w:ascii="Cambria" w:eastAsia="SimSun" w:hAnsi="Cambria" w:cs="Times New Roman"/>
          <w:color w:val="17365D"/>
          <w:spacing w:val="5"/>
          <w:kern w:val="28"/>
          <w:sz w:val="28"/>
          <w:szCs w:val="28"/>
          <w:lang w:eastAsia="en-US"/>
        </w:rPr>
        <w:t>Джессопа</w:t>
      </w:r>
      <w:bookmarkEnd w:id="0"/>
      <w:proofErr w:type="spellEnd"/>
    </w:p>
    <w:p w:rsidR="006F4992" w:rsidRPr="006A751A" w:rsidRDefault="006A751A" w:rsidP="006F4992">
      <w:pPr>
        <w:jc w:val="center"/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6A751A">
        <w:rPr>
          <w:rFonts w:ascii="Times New Roman" w:hAnsi="Times New Roman" w:cs="Times New Roman"/>
          <w:sz w:val="24"/>
          <w:szCs w:val="24"/>
          <w:lang w:val="en-US"/>
        </w:rPr>
        <w:t>Internati</w:t>
      </w:r>
      <w:r w:rsidR="00BF64B8">
        <w:rPr>
          <w:rFonts w:ascii="Times New Roman" w:hAnsi="Times New Roman" w:cs="Times New Roman"/>
          <w:sz w:val="24"/>
          <w:szCs w:val="24"/>
          <w:lang w:val="en-US"/>
        </w:rPr>
        <w:t xml:space="preserve">onal Law Students Association, </w:t>
      </w:r>
      <w:r w:rsidRPr="006A751A">
        <w:rPr>
          <w:rFonts w:ascii="Times New Roman" w:hAnsi="Times New Roman" w:cs="Times New Roman"/>
          <w:sz w:val="24"/>
          <w:szCs w:val="24"/>
          <w:lang w:val="en-US"/>
        </w:rPr>
        <w:t xml:space="preserve">ILSA </w:t>
      </w:r>
      <w:r w:rsidR="006F4992"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6000750" cy="0"/>
                <wp:effectExtent l="0" t="0" r="19050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7E369" id="Прямая соединительная линия 2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from="0,.55pt" to="472.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" strokecolor="#002060" strokeweight="1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:rsidR="006F4992" w:rsidRPr="006F4992" w:rsidRDefault="006F4992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F64B8">
        <w:rPr>
          <w:rFonts w:ascii="Times New Roman" w:hAnsi="Times New Roman" w:cs="Times New Roman"/>
          <w:color w:val="000000"/>
          <w:sz w:val="24"/>
          <w:szCs w:val="24"/>
          <w:lang w:val="en-US"/>
        </w:rPr>
        <w:br/>
      </w:r>
      <w:proofErr w:type="spellStart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Дедлайн</w:t>
      </w:r>
      <w:proofErr w:type="spellEnd"/>
      <w: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22 ноября 2019</w:t>
      </w:r>
    </w:p>
    <w:p w:rsidR="006F4992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Тема к</w:t>
      </w:r>
      <w:r w:rsidR="006F4992"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онкурса имени </w:t>
      </w:r>
      <w:proofErr w:type="spellStart"/>
      <w:r w:rsidR="006F4992"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Джессопа</w:t>
      </w:r>
      <w:proofErr w:type="spellEnd"/>
      <w:r w:rsidR="006F4992"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2020 года</w:t>
      </w:r>
      <w:r w:rsidR="006F4992" w:rsidRPr="006F49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посвящена вопросам одновременного рассмотрения международного спора в различных судебных органах, ответственности глав государств за военные преступления, а также роботам-убийцам и стене.</w:t>
      </w:r>
    </w:p>
    <w:p w:rsidR="006A751A" w:rsidRP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К участию приглашаются </w:t>
      </w:r>
      <w:r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студенты юридических факультетов</w:t>
      </w: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российских вузов. Регистрация команд на Конкурс проходит с 3 сентября по 22 ноября 2019 года. </w:t>
      </w:r>
    </w:p>
    <w:p w:rsidR="006F4992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Российский этап Конкурса состоится в Москве </w:t>
      </w:r>
      <w:r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с 29 января по 2 февраля 2020 года</w:t>
      </w: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По его итогам лучшие команды получат право представлять Россию на международных раундах Конкурса в Вашингтоне, округ Колумбия, США, с 12 по 18 апреля 2020 года.</w:t>
      </w:r>
    </w:p>
    <w:p w:rsid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Ежегодно в Конкурсе имени 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Джессопа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участвует </w:t>
      </w:r>
      <w:r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 3000 студентов из 100 стран мира</w:t>
      </w: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Учрежденный в 1960 году, Конкурс имени 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Джессопа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самым известным и популярным 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мут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-кортом – игровым судебным процессом. </w:t>
      </w:r>
    </w:p>
    <w:p w:rsid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Организатором Конкурса им. Филипа 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Джессопа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является Международная ассоциация студентов-юристов (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International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Law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Students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Association</w:t>
      </w:r>
      <w:proofErr w:type="spellEnd"/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ILSA).</w:t>
      </w:r>
    </w:p>
    <w:p w:rsid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A751A" w:rsidRPr="006A751A" w:rsidRDefault="006A751A" w:rsidP="006F4992">
      <w:pPr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A751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Более подробная информация о Конкурсе доступна на следующих сайтах:</w:t>
      </w:r>
    </w:p>
    <w:p w:rsidR="006A751A" w:rsidRP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Уайт энд Кейс </w:t>
      </w:r>
      <w:hyperlink r:id="rId6" w:history="1"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6A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www</w:t>
        </w:r>
        <w:r w:rsidRPr="006A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proofErr w:type="spellStart"/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whitecase</w:t>
        </w:r>
        <w:proofErr w:type="spellEnd"/>
        <w:r w:rsidRPr="006A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com</w:t>
        </w:r>
        <w:r w:rsidRPr="006A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careers</w:t>
        </w:r>
        <w:r w:rsidRPr="006A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locations</w:t>
        </w:r>
        <w:r w:rsidRPr="006A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russia</w:t>
        </w:r>
        <w:proofErr w:type="spellEnd"/>
        <w:r w:rsidRPr="006A751A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proofErr w:type="spellStart"/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jessup</w:t>
        </w:r>
        <w:proofErr w:type="spellEnd"/>
      </w:hyperlink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Threefold Legal Advisors </w:t>
      </w:r>
      <w:hyperlink r:id="rId7" w:history="1"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http://threefold.ru/jessup_competition_2020</w:t>
        </w:r>
      </w:hyperlink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</w:p>
    <w:p w:rsid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  <w:r w:rsidRPr="006A75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ILSA </w:t>
      </w:r>
      <w:hyperlink r:id="rId8" w:history="1">
        <w:r w:rsidRPr="00E2062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http://www.ilsa.org</w:t>
        </w:r>
      </w:hyperlink>
    </w:p>
    <w:p w:rsidR="006A751A" w:rsidRPr="006A751A" w:rsidRDefault="006A751A" w:rsidP="006F499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</w:pPr>
    </w:p>
    <w:p w:rsidR="006F4992" w:rsidRPr="006A751A" w:rsidRDefault="006F4992" w:rsidP="006F4992">
      <w:pPr>
        <w:rPr>
          <w:lang w:val="en-US"/>
        </w:rPr>
      </w:pPr>
    </w:p>
    <w:p w:rsidR="006C14A9" w:rsidRPr="006A751A" w:rsidRDefault="00BF64B8">
      <w:pPr>
        <w:rPr>
          <w:lang w:val="en-US"/>
        </w:rPr>
      </w:pPr>
    </w:p>
    <w:sectPr w:rsidR="006C14A9" w:rsidRPr="006A7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D763B"/>
    <w:multiLevelType w:val="hybridMultilevel"/>
    <w:tmpl w:val="2ADA59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23"/>
    <w:rsid w:val="002C2C23"/>
    <w:rsid w:val="004007BD"/>
    <w:rsid w:val="006A751A"/>
    <w:rsid w:val="006F4992"/>
    <w:rsid w:val="00876A3D"/>
    <w:rsid w:val="00AC0557"/>
    <w:rsid w:val="00BF6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A6F83"/>
  <w15:chartTrackingRefBased/>
  <w15:docId w15:val="{B20A3B9E-EEA1-40D2-81B5-92BB24E7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992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499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F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6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sa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reefold.ru/jessup_competition_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itecase.com/careers/locations/russia/jessu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Абрамова Анна Александровна</dc:creator>
  <cp:keywords/>
  <dc:description/>
  <cp:lastModifiedBy>Абрамова Анна Александровна</cp:lastModifiedBy>
  <cp:revision>3</cp:revision>
  <dcterms:created xsi:type="dcterms:W3CDTF">2019-09-24T09:17:00Z</dcterms:created>
  <dcterms:modified xsi:type="dcterms:W3CDTF">2019-09-24T09:51:00Z</dcterms:modified>
</cp:coreProperties>
</file>